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EB0D3" w14:textId="05F59437" w:rsidR="00DC202A" w:rsidRPr="00AE47E8" w:rsidRDefault="00000000" w:rsidP="004152E2">
      <w:pPr>
        <w:jc w:val="center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Plán podpory nadaných žáků pro školní rok 202</w:t>
      </w:r>
      <w:r w:rsidR="001969DB">
        <w:rPr>
          <w:rFonts w:ascii="Calibri" w:hAnsi="Calibri" w:cs="Calibri"/>
          <w:b/>
          <w:bCs/>
          <w:sz w:val="24"/>
          <w:szCs w:val="24"/>
          <w:lang w:val="cs-CZ"/>
        </w:rPr>
        <w:t>6</w:t>
      </w: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/202</w:t>
      </w:r>
      <w:r w:rsidR="001969DB">
        <w:rPr>
          <w:rFonts w:ascii="Calibri" w:hAnsi="Calibri" w:cs="Calibri"/>
          <w:b/>
          <w:bCs/>
          <w:sz w:val="24"/>
          <w:szCs w:val="24"/>
          <w:lang w:val="cs-CZ"/>
        </w:rPr>
        <w:t>7</w:t>
      </w:r>
    </w:p>
    <w:p w14:paraId="6C52698A" w14:textId="77777777" w:rsidR="00DC202A" w:rsidRPr="00AE47E8" w:rsidRDefault="00000000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Naše škola klade důraz na identifikaci a systematickou podporu nadaných žáků. Při práci s nadáním využíváme podpůrná opatření prvního stupně, úzce spolupracujeme s rodiči, školskými poradenskými zařízeními a dalšími externími partnery – krajskými sítěmi podpory nadání, krajskými koordinátory nadání a dalšími institucemi.</w:t>
      </w:r>
    </w:p>
    <w:p w14:paraId="30A7B9A3" w14:textId="77777777" w:rsidR="00DC202A" w:rsidRPr="00AE47E8" w:rsidRDefault="00000000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1. Identifikace nadaných žáků</w:t>
      </w:r>
    </w:p>
    <w:p w14:paraId="2D896846" w14:textId="77777777" w:rsidR="00DC202A" w:rsidRPr="00AE47E8" w:rsidRDefault="00000000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Nadaní žáci jsou nejčastěji identifikováni třídními učiteli a ostatními vyučujícími. Někteří žáci sami vyhledávají další vzdělávací aktivity s cílem rozvíjet oblast, které se chtějí intenzivněji věnovat. Tito žáci jsou zapojováni do soutěží, olympiád a projektů, které podporují jejich zájem a talent.</w:t>
      </w:r>
    </w:p>
    <w:p w14:paraId="0B7218E7" w14:textId="77777777" w:rsidR="00DC202A" w:rsidRPr="00AE47E8" w:rsidRDefault="00000000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2. Exkurze a propojení teorie s praxí</w:t>
      </w:r>
    </w:p>
    <w:p w14:paraId="333216BB" w14:textId="77777777" w:rsidR="00DC202A" w:rsidRPr="00AE47E8" w:rsidRDefault="00000000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V průběhu studia se žáci účastní předmětových exkurzí, které vhodně doplňují teoretickou výuku a přispívají k propojení školního poznání s praxí.</w:t>
      </w:r>
    </w:p>
    <w:p w14:paraId="239EE258" w14:textId="77777777" w:rsidR="00DC202A" w:rsidRPr="00AE47E8" w:rsidRDefault="00000000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3. Aktivity k podpoře a rozvoji nadání</w:t>
      </w:r>
    </w:p>
    <w:p w14:paraId="215E1EB7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Příprava na mezinárodní jazykové zkoušky B2 / C1 / C2 Cambridge 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Exams</w:t>
      </w:r>
      <w:proofErr w:type="spellEnd"/>
    </w:p>
    <w:p w14:paraId="32CD16AB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English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Conversation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 Club</w:t>
      </w:r>
    </w:p>
    <w:p w14:paraId="605558DA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Zapojení do mezinárodní spolupráce s partnerskými školami v rámci výuky německého jazyka</w:t>
      </w:r>
    </w:p>
    <w:p w14:paraId="453E9E9A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Podpora samostatné a tvůrčí činnosti žáků</w:t>
      </w:r>
    </w:p>
    <w:p w14:paraId="0E576579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Projektové úkoly – tvorba videí, prezentací, posterů, modelů apod.</w:t>
      </w:r>
    </w:p>
    <w:p w14:paraId="49DC792C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Zadávání náročnějších a problémových úloh v hodinách</w:t>
      </w:r>
    </w:p>
    <w:p w14:paraId="2A2158E3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Individuální přístup k nadaným žákům ve výuce</w:t>
      </w:r>
    </w:p>
    <w:p w14:paraId="5C5BD661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Individuální konzultace a příprava na soutěže</w:t>
      </w:r>
    </w:p>
    <w:p w14:paraId="4A3C1FE1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Doporučení odborné literatury a online zdrojů</w:t>
      </w:r>
    </w:p>
    <w:p w14:paraId="7F9FD001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Besedy a přednášky s bývalými žáky a odborníky z praxe (zejména v seminářích)</w:t>
      </w:r>
    </w:p>
    <w:p w14:paraId="30FBAB54" w14:textId="77777777" w:rsidR="00DC202A" w:rsidRPr="00AE47E8" w:rsidRDefault="00000000" w:rsidP="004152E2">
      <w:pPr>
        <w:pStyle w:val="Odstavecseseznamem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Účast v soutěži SOČ (Středoškolská odborná činnost)</w:t>
      </w:r>
    </w:p>
    <w:p w14:paraId="41E87DD2" w14:textId="77777777" w:rsidR="00DC202A" w:rsidRPr="00AE47E8" w:rsidRDefault="00000000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4. Spolupráce s univerzitami</w:t>
      </w:r>
    </w:p>
    <w:p w14:paraId="0F2FC5FF" w14:textId="1367BA77" w:rsidR="00DC202A" w:rsidRDefault="00000000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Gymnázium Lovosice je partnerskou školou Univerzity Hradec Králové (UK HK). Tato spolupráce nabízí našim talentovaným žákům širokou škálu aktivit a příležitostí k dalšímu odbornému i osobnostnímu rozvoji.</w:t>
      </w:r>
    </w:p>
    <w:p w14:paraId="0D6925CD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</w:p>
    <w:p w14:paraId="36CB7FE9" w14:textId="77777777" w:rsidR="00DC202A" w:rsidRPr="00AE47E8" w:rsidRDefault="00000000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lastRenderedPageBreak/>
        <w:t xml:space="preserve">5. Program </w:t>
      </w:r>
      <w:proofErr w:type="spellStart"/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DofE</w:t>
      </w:r>
      <w:proofErr w:type="spellEnd"/>
    </w:p>
    <w:p w14:paraId="37F6D0EE" w14:textId="77777777" w:rsidR="00DC202A" w:rsidRPr="00AE47E8" w:rsidRDefault="00000000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Program 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The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Duke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of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Edinburgh’s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 International 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Award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 (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DofE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) je prestižní mezinárodní iniciativa, která podporuje rozvoj mladých lidí v oblastech osobního růstu, dovedností, fyzické aktivity a dobrovolnictví. Cílem programu je pomoci žákům objevit a rozvíjet jejich potenciál prostřednictvím aktivit, které si volí podle svých zájmů a schopností. Účastníci postupně plní výzvy na třech úrovních – bronzové, stříbrné a zlaté – což vyžaduje dlouhodobé zapojení, zodpovědnost a vytrvalost. Program </w:t>
      </w:r>
      <w:proofErr w:type="spellStart"/>
      <w:r w:rsidRPr="00AE47E8">
        <w:rPr>
          <w:rFonts w:ascii="Calibri" w:hAnsi="Calibri" w:cs="Calibri"/>
          <w:sz w:val="24"/>
          <w:szCs w:val="24"/>
          <w:lang w:val="cs-CZ"/>
        </w:rPr>
        <w:t>DofE</w:t>
      </w:r>
      <w:proofErr w:type="spellEnd"/>
      <w:r w:rsidRPr="00AE47E8">
        <w:rPr>
          <w:rFonts w:ascii="Calibri" w:hAnsi="Calibri" w:cs="Calibri"/>
          <w:sz w:val="24"/>
          <w:szCs w:val="24"/>
          <w:lang w:val="cs-CZ"/>
        </w:rPr>
        <w:t xml:space="preserve"> podporuje osobnostní růst žáků a rozvoj dovedností důležitých pro jejich budoucí vzdělávací i profesní život.</w:t>
      </w:r>
    </w:p>
    <w:p w14:paraId="12BA18A6" w14:textId="77777777" w:rsidR="00DC202A" w:rsidRPr="00AE47E8" w:rsidRDefault="00000000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6. Spolupráce s Národním pedagogickým institutem ČR (NPI)</w:t>
      </w:r>
    </w:p>
    <w:p w14:paraId="08505826" w14:textId="5DEC9888" w:rsidR="00DC202A" w:rsidRDefault="00000000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Naše škola spolupracuje s Národním pedagogickým institutem České republiky (NPI), organizací přímo řízenou MŠMT. NPI vytváří rámcové vzdělávací programy, zajišťuje přenos vzdělávacích inovací do praxe a podporuje vzdělávání pedagogů (semináře, workshopy, stínování aj.). Spolupráce zahrnuje především účast na akcích dalšího vzdělávání pedagogických pracovníků, které jsou často poskytovány bezplatně, a také konzultace zástupců NPI s vedením školy a učiteli.</w:t>
      </w:r>
    </w:p>
    <w:p w14:paraId="2C0D5DBA" w14:textId="51116FA4" w:rsidR="00ED05CB" w:rsidRPr="00ED05CB" w:rsidRDefault="00ED05CB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>
        <w:rPr>
          <w:rFonts w:ascii="Calibri" w:hAnsi="Calibri" w:cs="Calibri"/>
          <w:b/>
          <w:bCs/>
          <w:sz w:val="24"/>
          <w:szCs w:val="24"/>
          <w:lang w:val="cs-CZ"/>
        </w:rPr>
        <w:t>7</w:t>
      </w:r>
      <w:r w:rsidRPr="00ED05CB">
        <w:rPr>
          <w:rFonts w:ascii="Calibri" w:hAnsi="Calibri" w:cs="Calibri"/>
          <w:b/>
          <w:bCs/>
          <w:sz w:val="24"/>
          <w:szCs w:val="24"/>
          <w:lang w:val="cs-CZ"/>
        </w:rPr>
        <w:t>. Spolupráce s Centrem pro talentovanou mládež (CTM)</w:t>
      </w:r>
    </w:p>
    <w:p w14:paraId="6172C378" w14:textId="77777777" w:rsidR="00ED05CB" w:rsidRPr="00AE47E8" w:rsidRDefault="00ED05CB" w:rsidP="00ED05CB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ED05CB">
        <w:rPr>
          <w:rFonts w:ascii="Calibri" w:hAnsi="Calibri" w:cs="Calibri"/>
          <w:sz w:val="24"/>
          <w:szCs w:val="24"/>
          <w:lang w:val="cs-CZ"/>
        </w:rPr>
        <w:t xml:space="preserve">Od letošního roku naše škola spolupracuje s </w:t>
      </w:r>
      <w:r w:rsidRPr="00ED05CB">
        <w:rPr>
          <w:rFonts w:ascii="Calibri" w:hAnsi="Calibri" w:cs="Calibri"/>
          <w:sz w:val="24"/>
          <w:szCs w:val="24"/>
          <w:lang w:val="cs-CZ"/>
        </w:rPr>
        <w:t>Centr</w:t>
      </w:r>
      <w:r w:rsidRPr="00ED05CB">
        <w:rPr>
          <w:rFonts w:ascii="Calibri" w:hAnsi="Calibri" w:cs="Calibri"/>
          <w:sz w:val="24"/>
          <w:szCs w:val="24"/>
          <w:lang w:val="cs-CZ"/>
        </w:rPr>
        <w:t>em</w:t>
      </w:r>
      <w:r w:rsidRPr="00ED05CB">
        <w:rPr>
          <w:rFonts w:ascii="Calibri" w:hAnsi="Calibri" w:cs="Calibri"/>
          <w:sz w:val="24"/>
          <w:szCs w:val="24"/>
          <w:lang w:val="cs-CZ"/>
        </w:rPr>
        <w:t xml:space="preserve"> pro talentovanou mládež (CTM)</w:t>
      </w:r>
      <w:r w:rsidRPr="00ED05CB">
        <w:rPr>
          <w:rFonts w:ascii="Calibri" w:hAnsi="Calibri" w:cs="Calibri"/>
          <w:sz w:val="24"/>
          <w:szCs w:val="24"/>
          <w:lang w:val="cs-CZ"/>
        </w:rPr>
        <w:t>, které</w:t>
      </w:r>
      <w:r w:rsidRPr="00ED05CB">
        <w:rPr>
          <w:rFonts w:ascii="Calibri" w:hAnsi="Calibri" w:cs="Calibri"/>
          <w:sz w:val="24"/>
          <w:szCs w:val="24"/>
          <w:lang w:val="cs-CZ"/>
        </w:rPr>
        <w:t xml:space="preserve"> nabízí komplexní vzdělávací program pro nadané a motivované žáky od základní školy až po maturitu. Je založen na individuálním a flexibilním přístupu, který studentům umožňuje rozvíjet jejich zájmy vlastním tempem pod vedením zkušených instruktorů a odborníků ve svých oborech. Široká nabídka kurzů, vyučovaných v angličtině, podporuje nejen odborné znalosti, ale také jazykové kompetence a připravuje studenty na mezinárodní vzdělávací prostředí. Virtuální forma studia navíc umožňuje zapojit se do programu kdykoli a odkudkoli jako součást mimoškolních aktivit. Spolupráci s CTM na naší škole zajišťuje Ing. Andrea Drašnarová, Ph.D.</w:t>
      </w:r>
    </w:p>
    <w:p w14:paraId="0D5253FE" w14:textId="5E3E66C1" w:rsidR="00DC202A" w:rsidRPr="00AE47E8" w:rsidRDefault="00ED05CB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>
        <w:rPr>
          <w:rFonts w:ascii="Calibri" w:hAnsi="Calibri" w:cs="Calibri"/>
          <w:b/>
          <w:bCs/>
          <w:sz w:val="24"/>
          <w:szCs w:val="24"/>
          <w:lang w:val="cs-CZ"/>
        </w:rPr>
        <w:t>8</w:t>
      </w:r>
      <w:r w:rsidR="00000000" w:rsidRPr="00AE47E8">
        <w:rPr>
          <w:rFonts w:ascii="Calibri" w:hAnsi="Calibri" w:cs="Calibri"/>
          <w:b/>
          <w:bCs/>
          <w:sz w:val="24"/>
          <w:szCs w:val="24"/>
          <w:lang w:val="cs-CZ"/>
        </w:rPr>
        <w:t>. Spolupráce s pedagogicko-psychologickou poradnou a rodiči</w:t>
      </w:r>
    </w:p>
    <w:p w14:paraId="2A6CF4DE" w14:textId="1AF8E929" w:rsidR="00DC202A" w:rsidRDefault="00000000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Při vytváření podmínek pro vzdělávání nadaných žáků spolupracujeme se školními poradenskými zařízeními, zejména s pedagogicko-psychologickou poradnou (PPP), a také s rodiči. Postupujeme podle závěrů a doporučení psychologických a speciálně pedagogických vyšetření.</w:t>
      </w:r>
    </w:p>
    <w:p w14:paraId="5A1584B6" w14:textId="06912A83" w:rsidR="00ED05CB" w:rsidRDefault="00ED05CB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</w:p>
    <w:p w14:paraId="0A18A8C1" w14:textId="77777777" w:rsidR="00ED05CB" w:rsidRPr="00AE47E8" w:rsidRDefault="00ED05CB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</w:p>
    <w:p w14:paraId="30FAA7F7" w14:textId="77777777" w:rsidR="00DC202A" w:rsidRPr="00AE47E8" w:rsidRDefault="00000000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lastRenderedPageBreak/>
        <w:t>8. Finanční podpora</w:t>
      </w:r>
    </w:p>
    <w:p w14:paraId="17CDD366" w14:textId="47EBBD9F" w:rsidR="00AE47E8" w:rsidRPr="00AE47E8" w:rsidRDefault="00000000" w:rsidP="004152E2">
      <w:pPr>
        <w:spacing w:after="160" w:line="259" w:lineRule="auto"/>
        <w:jc w:val="both"/>
        <w:rPr>
          <w:rFonts w:ascii="Calibri" w:eastAsia="Times New Roman" w:hAnsi="Calibri" w:cs="Calibri"/>
          <w:i/>
          <w:iCs/>
          <w:color w:val="333333"/>
          <w:sz w:val="24"/>
          <w:szCs w:val="24"/>
          <w:lang w:eastAsia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Podpora aktivit pro nadané žáky je zajišťována mimo jiné prostřednictvím projektu </w:t>
      </w:r>
      <w:hyperlink r:id="rId6" w:tgtFrame="_self" w:history="1">
        <w:proofErr w:type="spellStart"/>
        <w:r w:rsidR="00AE47E8" w:rsidRPr="00AE47E8">
          <w:rPr>
            <w:rFonts w:ascii="Calibri" w:eastAsia="Times New Roman" w:hAnsi="Calibri" w:cs="Calibri"/>
            <w:i/>
            <w:iCs/>
            <w:color w:val="359FCC"/>
            <w:sz w:val="24"/>
            <w:szCs w:val="24"/>
            <w:u w:val="single"/>
            <w:lang w:eastAsia="cs-CZ"/>
          </w:rPr>
          <w:t>Rozvoj</w:t>
        </w:r>
        <w:proofErr w:type="spellEnd"/>
        <w:r w:rsidR="00AE47E8" w:rsidRPr="00AE47E8">
          <w:rPr>
            <w:rFonts w:ascii="Calibri" w:eastAsia="Times New Roman" w:hAnsi="Calibri" w:cs="Calibri"/>
            <w:i/>
            <w:iCs/>
            <w:color w:val="359FCC"/>
            <w:sz w:val="24"/>
            <w:szCs w:val="24"/>
            <w:u w:val="single"/>
            <w:lang w:eastAsia="cs-CZ"/>
          </w:rPr>
          <w:t xml:space="preserve"> </w:t>
        </w:r>
        <w:proofErr w:type="spellStart"/>
        <w:r w:rsidR="00AE47E8" w:rsidRPr="00AE47E8">
          <w:rPr>
            <w:rFonts w:ascii="Calibri" w:eastAsia="Times New Roman" w:hAnsi="Calibri" w:cs="Calibri"/>
            <w:i/>
            <w:iCs/>
            <w:color w:val="359FCC"/>
            <w:sz w:val="24"/>
            <w:szCs w:val="24"/>
            <w:u w:val="single"/>
            <w:lang w:eastAsia="cs-CZ"/>
          </w:rPr>
          <w:t>nadaných</w:t>
        </w:r>
        <w:proofErr w:type="spellEnd"/>
        <w:r w:rsidR="00AE47E8" w:rsidRPr="00AE47E8">
          <w:rPr>
            <w:rFonts w:ascii="Calibri" w:eastAsia="Times New Roman" w:hAnsi="Calibri" w:cs="Calibri"/>
            <w:i/>
            <w:iCs/>
            <w:color w:val="359FCC"/>
            <w:sz w:val="24"/>
            <w:szCs w:val="24"/>
            <w:u w:val="single"/>
            <w:lang w:eastAsia="cs-CZ"/>
          </w:rPr>
          <w:t xml:space="preserve"> </w:t>
        </w:r>
        <w:proofErr w:type="spellStart"/>
        <w:r w:rsidR="00AE47E8" w:rsidRPr="00AE47E8">
          <w:rPr>
            <w:rFonts w:ascii="Calibri" w:eastAsia="Times New Roman" w:hAnsi="Calibri" w:cs="Calibri"/>
            <w:i/>
            <w:iCs/>
            <w:color w:val="359FCC"/>
            <w:sz w:val="24"/>
            <w:szCs w:val="24"/>
            <w:u w:val="single"/>
            <w:lang w:eastAsia="cs-CZ"/>
          </w:rPr>
          <w:t>žáků</w:t>
        </w:r>
        <w:proofErr w:type="spellEnd"/>
      </w:hyperlink>
      <w:r w:rsidR="00AE47E8" w:rsidRPr="00AE47E8">
        <w:rPr>
          <w:rFonts w:ascii="Calibri" w:eastAsia="Times New Roman" w:hAnsi="Calibri" w:cs="Calibri"/>
          <w:i/>
          <w:iCs/>
          <w:color w:val="359FCC"/>
          <w:sz w:val="24"/>
          <w:szCs w:val="24"/>
          <w:u w:val="single"/>
          <w:lang w:eastAsia="cs-CZ"/>
        </w:rPr>
        <w:t>.</w:t>
      </w:r>
    </w:p>
    <w:p w14:paraId="1B0A74DE" w14:textId="4E33B570" w:rsidR="00DC202A" w:rsidRPr="00AE47E8" w:rsidRDefault="00DC202A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</w:p>
    <w:p w14:paraId="7B321CB8" w14:textId="77777777" w:rsidR="00DC202A" w:rsidRPr="00AE47E8" w:rsidRDefault="00000000" w:rsidP="004152E2">
      <w:pPr>
        <w:jc w:val="both"/>
        <w:rPr>
          <w:rFonts w:ascii="Calibri" w:hAnsi="Calibri" w:cs="Calibri"/>
          <w:b/>
          <w:bCs/>
          <w:sz w:val="24"/>
          <w:szCs w:val="24"/>
          <w:lang w:val="cs-CZ"/>
        </w:rPr>
      </w:pPr>
      <w:r w:rsidRPr="00AE47E8">
        <w:rPr>
          <w:rFonts w:ascii="Calibri" w:hAnsi="Calibri" w:cs="Calibri"/>
          <w:b/>
          <w:bCs/>
          <w:sz w:val="24"/>
          <w:szCs w:val="24"/>
          <w:lang w:val="cs-CZ"/>
        </w:rPr>
        <w:t>9. Doporučení a partneři ke spolupráci</w:t>
      </w:r>
    </w:p>
    <w:p w14:paraId="3A188E6A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Centrum pro talentovanou mládež: </w:t>
      </w:r>
      <w:hyperlink r:id="rId7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https://www.ctm-academy.cz/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5B1C4469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Nadané děti: </w:t>
      </w:r>
      <w:hyperlink r:id="rId8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https://www.nadanedeti.cz/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66794A0E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Krajská síť podpory nadání: </w:t>
      </w:r>
      <w:hyperlink r:id="rId9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https://talentovani.cz/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561AFA17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Národní pedagogický institut: </w:t>
      </w:r>
      <w:hyperlink r:id="rId10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https://www.npi.cz/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63F9199F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Projekt Otevřená věda: </w:t>
      </w:r>
      <w:hyperlink r:id="rId11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https://www.otevrenaveda.cz/cs/index.html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6658DDB9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Mensa Česko: </w:t>
      </w:r>
      <w:hyperlink r:id="rId12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https://mensa.cz/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7A3EF0CC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České hlavičky: </w:t>
      </w:r>
      <w:hyperlink r:id="rId13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https://www.ceskahlava.cz/ceske-hlavicky/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5BA8C635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Badatelé: </w:t>
      </w:r>
      <w:hyperlink r:id="rId14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https://badatele.cz/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74C8C215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Středoškolská odborná činnost: </w:t>
      </w:r>
      <w:hyperlink r:id="rId15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https://www.soc.cz/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54CA8FDF" w14:textId="77777777" w:rsidR="00AE47E8" w:rsidRPr="00AE47E8" w:rsidRDefault="00AE47E8" w:rsidP="00BF24FE">
      <w:pPr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 xml:space="preserve">• Pedagogicko-psychologické poradny: </w:t>
      </w:r>
      <w:hyperlink r:id="rId16" w:history="1">
        <w:r w:rsidRPr="00AE47E8">
          <w:rPr>
            <w:rStyle w:val="Hypertextovodkaz"/>
            <w:rFonts w:ascii="Calibri" w:hAnsi="Calibri" w:cs="Calibri"/>
            <w:sz w:val="24"/>
            <w:szCs w:val="24"/>
            <w:lang w:val="cs-CZ"/>
          </w:rPr>
          <w:t>https://msmt.gov.cz/vzdelavani/socialniprogramy/pedagogicko-psychologicke-poradny</w:t>
        </w:r>
      </w:hyperlink>
      <w:r w:rsidRPr="00AE47E8">
        <w:rPr>
          <w:rFonts w:ascii="Calibri" w:hAnsi="Calibri" w:cs="Calibri"/>
          <w:sz w:val="24"/>
          <w:szCs w:val="24"/>
          <w:lang w:val="cs-CZ"/>
        </w:rPr>
        <w:t xml:space="preserve"> </w:t>
      </w:r>
    </w:p>
    <w:p w14:paraId="79FE3BBE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• Letní školy, tábory a kempy odborných předmětů</w:t>
      </w:r>
    </w:p>
    <w:p w14:paraId="1BAC3FCE" w14:textId="77777777" w:rsidR="00AE47E8" w:rsidRPr="00AE47E8" w:rsidRDefault="00AE47E8" w:rsidP="004152E2">
      <w:pPr>
        <w:jc w:val="both"/>
        <w:rPr>
          <w:rFonts w:ascii="Calibri" w:hAnsi="Calibri" w:cs="Calibri"/>
          <w:sz w:val="24"/>
          <w:szCs w:val="24"/>
          <w:lang w:val="cs-CZ"/>
        </w:rPr>
      </w:pPr>
    </w:p>
    <w:p w14:paraId="01610BA4" w14:textId="7A3B7323" w:rsidR="00DC202A" w:rsidRDefault="00000000" w:rsidP="00621BFB">
      <w:pPr>
        <w:jc w:val="right"/>
        <w:rPr>
          <w:rFonts w:ascii="Calibri" w:hAnsi="Calibri" w:cs="Calibri"/>
          <w:sz w:val="24"/>
          <w:szCs w:val="24"/>
          <w:lang w:val="cs-CZ"/>
        </w:rPr>
      </w:pPr>
      <w:r w:rsidRPr="00AE47E8">
        <w:rPr>
          <w:rFonts w:ascii="Calibri" w:hAnsi="Calibri" w:cs="Calibri"/>
          <w:sz w:val="24"/>
          <w:szCs w:val="24"/>
          <w:lang w:val="cs-CZ"/>
        </w:rPr>
        <w:t>Zpracovala: Mgr. Jitka Musilová, kariérová a výchovná poradkyně</w:t>
      </w:r>
    </w:p>
    <w:p w14:paraId="55BCF01D" w14:textId="4C545FAD" w:rsidR="00ED05CB" w:rsidRDefault="00ED05CB" w:rsidP="00621BFB">
      <w:pPr>
        <w:jc w:val="right"/>
        <w:rPr>
          <w:rFonts w:ascii="Calibri" w:hAnsi="Calibri" w:cs="Calibri"/>
          <w:sz w:val="24"/>
          <w:szCs w:val="24"/>
          <w:lang w:val="cs-CZ"/>
        </w:rPr>
      </w:pPr>
    </w:p>
    <w:sectPr w:rsidR="00ED05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255D47"/>
    <w:multiLevelType w:val="hybridMultilevel"/>
    <w:tmpl w:val="6C8C99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E1535"/>
    <w:multiLevelType w:val="hybridMultilevel"/>
    <w:tmpl w:val="808027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044878">
    <w:abstractNumId w:val="8"/>
  </w:num>
  <w:num w:numId="2" w16cid:durableId="1288390985">
    <w:abstractNumId w:val="6"/>
  </w:num>
  <w:num w:numId="3" w16cid:durableId="1495873033">
    <w:abstractNumId w:val="5"/>
  </w:num>
  <w:num w:numId="4" w16cid:durableId="702445394">
    <w:abstractNumId w:val="4"/>
  </w:num>
  <w:num w:numId="5" w16cid:durableId="728773628">
    <w:abstractNumId w:val="7"/>
  </w:num>
  <w:num w:numId="6" w16cid:durableId="120659111">
    <w:abstractNumId w:val="3"/>
  </w:num>
  <w:num w:numId="7" w16cid:durableId="1315258530">
    <w:abstractNumId w:val="2"/>
  </w:num>
  <w:num w:numId="8" w16cid:durableId="1387297079">
    <w:abstractNumId w:val="1"/>
  </w:num>
  <w:num w:numId="9" w16cid:durableId="366873998">
    <w:abstractNumId w:val="0"/>
  </w:num>
  <w:num w:numId="10" w16cid:durableId="1465389256">
    <w:abstractNumId w:val="10"/>
  </w:num>
  <w:num w:numId="11" w16cid:durableId="19894316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9DB"/>
    <w:rsid w:val="0029639D"/>
    <w:rsid w:val="00326F90"/>
    <w:rsid w:val="004152E2"/>
    <w:rsid w:val="00621BFB"/>
    <w:rsid w:val="00AA1D8D"/>
    <w:rsid w:val="00AE47E8"/>
    <w:rsid w:val="00B47730"/>
    <w:rsid w:val="00BF24FE"/>
    <w:rsid w:val="00CB0664"/>
    <w:rsid w:val="00DC202A"/>
    <w:rsid w:val="00ED05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FFD99"/>
  <w14:defaultImageDpi w14:val="300"/>
  <w15:docId w15:val="{761071E3-E857-4094-A7D1-5D36FE98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AE47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6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danedeti.cz/" TargetMode="External"/><Relationship Id="rId13" Type="http://schemas.openxmlformats.org/officeDocument/2006/relationships/hyperlink" Target="https://www.ceskahlava.cz/ceske-hlavicky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tm-academy.cz/" TargetMode="External"/><Relationship Id="rId12" Type="http://schemas.openxmlformats.org/officeDocument/2006/relationships/hyperlink" Target="https://mensa.cz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smt.gov.cz/vzdelavani/socialniprogramy/pedagogicko-psychologicke-poradn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ymtce.cz/cs/projekty/rozvoj-nadanych" TargetMode="External"/><Relationship Id="rId11" Type="http://schemas.openxmlformats.org/officeDocument/2006/relationships/hyperlink" Target="https://www.otevrenaveda.cz/cs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oc.cz/" TargetMode="External"/><Relationship Id="rId10" Type="http://schemas.openxmlformats.org/officeDocument/2006/relationships/hyperlink" Target="https://www.npi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lentovani.cz/" TargetMode="External"/><Relationship Id="rId14" Type="http://schemas.openxmlformats.org/officeDocument/2006/relationships/hyperlink" Target="https://badatel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788</Words>
  <Characters>4655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Musilová Jitka</cp:lastModifiedBy>
  <cp:revision>6</cp:revision>
  <dcterms:created xsi:type="dcterms:W3CDTF">2013-12-23T23:15:00Z</dcterms:created>
  <dcterms:modified xsi:type="dcterms:W3CDTF">2026-09-13T06:38:00Z</dcterms:modified>
  <cp:category/>
</cp:coreProperties>
</file>